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CAD" w:rsidRPr="00BE0258" w:rsidRDefault="007E6CAD" w:rsidP="00C30520">
      <w:pPr>
        <w:pStyle w:val="NormalWeb"/>
        <w:shd w:val="clear" w:color="auto" w:fill="FFFFFF"/>
        <w:spacing w:before="0" w:beforeAutospacing="0" w:after="0" w:afterAutospacing="0"/>
        <w:jc w:val="center"/>
        <w:rPr>
          <w:rStyle w:val="Strong"/>
          <w:b w:val="0"/>
          <w:sz w:val="28"/>
          <w:szCs w:val="28"/>
          <w:bdr w:val="none" w:sz="0" w:space="0" w:color="auto" w:frame="1"/>
        </w:rPr>
      </w:pPr>
      <w:r w:rsidRPr="00BE0258">
        <w:rPr>
          <w:rStyle w:val="Strong"/>
          <w:sz w:val="32"/>
          <w:szCs w:val="32"/>
          <w:bdr w:val="none" w:sz="0" w:space="0" w:color="auto" w:frame="1"/>
        </w:rPr>
        <w:t>BÀI THU HOẠCH</w:t>
      </w:r>
      <w:r w:rsidRPr="00BE0258">
        <w:rPr>
          <w:sz w:val="32"/>
          <w:szCs w:val="32"/>
        </w:rPr>
        <w:br/>
      </w:r>
      <w:r w:rsidRPr="00BE0258">
        <w:rPr>
          <w:rStyle w:val="Strong"/>
          <w:sz w:val="32"/>
          <w:szCs w:val="32"/>
          <w:bdr w:val="none" w:sz="0" w:space="0" w:color="auto" w:frame="1"/>
        </w:rPr>
        <w:t>Học tập Nghị quyết Trung ương 7 (khoá XII</w:t>
      </w:r>
      <w:r w:rsidRPr="00BE0258">
        <w:rPr>
          <w:rStyle w:val="Strong"/>
          <w:b w:val="0"/>
          <w:sz w:val="28"/>
          <w:szCs w:val="28"/>
          <w:bdr w:val="none" w:sz="0" w:space="0" w:color="auto" w:frame="1"/>
        </w:rPr>
        <w:t>)</w:t>
      </w:r>
    </w:p>
    <w:p w:rsidR="00F75E3F" w:rsidRPr="00BE0258" w:rsidRDefault="00F75E3F" w:rsidP="00BE0258">
      <w:pPr>
        <w:pStyle w:val="NormalWeb"/>
        <w:shd w:val="clear" w:color="auto" w:fill="FFFFFF"/>
        <w:spacing w:before="0" w:beforeAutospacing="0" w:after="0" w:afterAutospacing="0"/>
        <w:jc w:val="both"/>
        <w:rPr>
          <w:sz w:val="28"/>
          <w:szCs w:val="28"/>
        </w:rPr>
      </w:pP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Họ và tên: </w:t>
      </w:r>
      <w:r w:rsidR="00DE4DC7">
        <w:rPr>
          <w:sz w:val="28"/>
          <w:szCs w:val="28"/>
        </w:rPr>
        <w:t>Đỗ Thi Thu Thủy</w:t>
      </w:r>
      <w:bookmarkStart w:id="0" w:name="_GoBack"/>
      <w:bookmarkEnd w:id="0"/>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Chức vụ: </w:t>
      </w:r>
      <w:r w:rsidR="00AF406D" w:rsidRPr="00BE0258">
        <w:rPr>
          <w:sz w:val="28"/>
          <w:szCs w:val="28"/>
        </w:rPr>
        <w:t>Nhân viên</w:t>
      </w:r>
    </w:p>
    <w:p w:rsidR="00AF406D" w:rsidRPr="00BE0258" w:rsidRDefault="00AF406D" w:rsidP="00BE0258">
      <w:pPr>
        <w:pStyle w:val="NormalWeb"/>
        <w:shd w:val="clear" w:color="auto" w:fill="FFFFFF"/>
        <w:spacing w:before="0" w:beforeAutospacing="0" w:after="0" w:afterAutospacing="0"/>
        <w:jc w:val="both"/>
        <w:rPr>
          <w:sz w:val="28"/>
          <w:szCs w:val="28"/>
        </w:rPr>
      </w:pPr>
      <w:r w:rsidRPr="00BE0258">
        <w:rPr>
          <w:sz w:val="28"/>
          <w:szCs w:val="28"/>
        </w:rPr>
        <w:t xml:space="preserve">Đơn vị công tác: Phòng </w:t>
      </w:r>
      <w:r w:rsidR="00F75E3F" w:rsidRPr="00BE0258">
        <w:rPr>
          <w:sz w:val="28"/>
          <w:szCs w:val="28"/>
        </w:rPr>
        <w:t>C</w:t>
      </w:r>
      <w:r w:rsidRPr="00BE0258">
        <w:rPr>
          <w:sz w:val="28"/>
          <w:szCs w:val="28"/>
        </w:rPr>
        <w:t xml:space="preserve">ông tác </w:t>
      </w:r>
      <w:r w:rsidR="00F75E3F" w:rsidRPr="00BE0258">
        <w:rPr>
          <w:sz w:val="28"/>
          <w:szCs w:val="28"/>
        </w:rPr>
        <w:t>C</w:t>
      </w:r>
      <w:r w:rsidRPr="00BE0258">
        <w:rPr>
          <w:sz w:val="28"/>
          <w:szCs w:val="28"/>
        </w:rPr>
        <w:t xml:space="preserve">hính trị - </w:t>
      </w:r>
      <w:r w:rsidR="00F75E3F" w:rsidRPr="00BE0258">
        <w:rPr>
          <w:sz w:val="28"/>
          <w:szCs w:val="28"/>
        </w:rPr>
        <w:t>H</w:t>
      </w:r>
      <w:r w:rsidRPr="00BE0258">
        <w:rPr>
          <w:sz w:val="28"/>
          <w:szCs w:val="28"/>
        </w:rPr>
        <w:t xml:space="preserve">ọc sinh </w:t>
      </w:r>
      <w:r w:rsidR="00F75E3F" w:rsidRPr="00BE0258">
        <w:rPr>
          <w:sz w:val="28"/>
          <w:szCs w:val="28"/>
        </w:rPr>
        <w:t>S</w:t>
      </w:r>
      <w:r w:rsidRPr="00BE0258">
        <w:rPr>
          <w:sz w:val="28"/>
          <w:szCs w:val="28"/>
        </w:rPr>
        <w:t xml:space="preserve">inh viên </w:t>
      </w:r>
    </w:p>
    <w:p w:rsidR="00AF406D" w:rsidRPr="00BE0258" w:rsidRDefault="00AF406D" w:rsidP="00BE0258">
      <w:pPr>
        <w:pStyle w:val="NormalWeb"/>
        <w:shd w:val="clear" w:color="auto" w:fill="FFFFFF"/>
        <w:spacing w:before="0" w:beforeAutospacing="0" w:after="0" w:afterAutospacing="0"/>
        <w:jc w:val="both"/>
        <w:rPr>
          <w:b/>
          <w:sz w:val="28"/>
          <w:szCs w:val="28"/>
          <w:u w:val="single"/>
        </w:rPr>
      </w:pPr>
      <w:r w:rsidRPr="00BE0258">
        <w:rPr>
          <w:b/>
          <w:sz w:val="28"/>
          <w:szCs w:val="28"/>
          <w:u w:val="single"/>
        </w:rPr>
        <w:t>Câu 1:</w:t>
      </w:r>
    </w:p>
    <w:p w:rsidR="00AF406D" w:rsidRPr="00C30520" w:rsidRDefault="00C30520" w:rsidP="0083113A">
      <w:pPr>
        <w:pStyle w:val="NormalWeb"/>
        <w:shd w:val="clear" w:color="auto" w:fill="FFFFFF"/>
        <w:spacing w:before="0" w:beforeAutospacing="0" w:after="0" w:afterAutospacing="0"/>
        <w:ind w:firstLine="720"/>
        <w:jc w:val="both"/>
        <w:rPr>
          <w:sz w:val="28"/>
          <w:szCs w:val="28"/>
        </w:rPr>
      </w:pPr>
      <w:r>
        <w:rPr>
          <w:sz w:val="28"/>
          <w:szCs w:val="28"/>
        </w:rPr>
        <w:t>Nhận thức và liên hệ kết quả thực hiện gắn với xây dựng chương trính hành động cụ thể qua học tập nghiên cứu chuyên đề về xây dựng phong cách, tác phong công tác của người đứng đầu, của cán bộ, Đảng viên:</w:t>
      </w:r>
    </w:p>
    <w:p w:rsidR="007E6CAD" w:rsidRPr="00BE0258" w:rsidRDefault="002A61DB" w:rsidP="00BE0258">
      <w:pPr>
        <w:pStyle w:val="NormalWeb"/>
        <w:shd w:val="clear" w:color="auto" w:fill="FFFFFF"/>
        <w:spacing w:before="0" w:beforeAutospacing="0" w:after="0" w:afterAutospacing="0"/>
        <w:jc w:val="both"/>
        <w:rPr>
          <w:sz w:val="28"/>
          <w:szCs w:val="28"/>
        </w:rPr>
      </w:pPr>
      <w:r w:rsidRPr="00BE0258">
        <w:rPr>
          <w:sz w:val="28"/>
          <w:szCs w:val="28"/>
        </w:rPr>
        <w:tab/>
      </w:r>
      <w:r w:rsidR="007E6CAD" w:rsidRPr="00BE0258">
        <w:rPr>
          <w:sz w:val="28"/>
          <w:szCs w:val="28"/>
        </w:rPr>
        <w:t>Qua học tập và nghiên cứu chuyên đề về xây dựng phong cách tác phong công tác của người đứng đầu của cán bộ đảng viên của tư tưởng đạo đức Hồ Chí Minh, tôi xin trình bày những nhận thức, những kết quả thực hiện cụ thể của bản thân như sau: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Tư tưởng Hồ Chí Minh về phương pháp, tác phong làm việc của người cán bộ, đảng viên biểu hiện trên một số vấn đề chủ yếu sau: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Thứ nhất, người cán bộ cách mạng phải có phương pháp tác phong lám việc khoa học, thiết thực.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Trong nhiều bài viết, bài nói, Chủ tịch Hồ Chí Minh đã phê phán thẳng thắn một số cán bộ thường xuyên mắc phải ''bệnh giáo điều'', chỉ ''thuộc sách láu làu. Cụ Mác nói thế này, Cụ Lê nin nói thế kia, rồi biến một số câu chữ trong nguyên tắc rồi áp </w:t>
      </w:r>
      <w:r w:rsidRPr="00BE0258">
        <w:rPr>
          <w:sz w:val="28"/>
          <w:szCs w:val="28"/>
        </w:rPr>
        <w:lastRenderedPageBreak/>
        <w:t>đặt vào cuộc sống''. Người cũng vạch rõ căn nguyên của ''bệnh kinh nghiệm" là đó ''kém lý luận'', hoặc có thái độ ''khinh lý luận, mà Người đã ví một cách rất hình ảnh: ''Có kinh nghiệm mà không có lý luận, cũng như một mắt sáng, một mắt mờ''. Chính những cán bộ mắc bệnh kinh nghiệm, giáo điều thương trong công tác lãnh đạo chỉ đạo có những biểu hiện "lý luận suông", phương pháp tác phong làm việc chủ quan, duy ý chí.</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Chủ tịch Hồ Chí Minh cũng đã đặt ra yêu cầu rất cao đối với đội ngũ cán bộ các cấp phải thường xuyên tu dưỡng, rèn luyện trong mọt hoàn cảnh để không ngừng hoàn thiện phương pháp, tác phong làm việc khoa học thiết thực, đáp ứng với nhiệm vụ được giao,</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Thứ hai, người cán bộ cách mạng phải luôn rèn luyện phong cách tư duy khoa học.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Phong cách tư duy khoa học đối lập với phong cách tư duy kiểu kinh viện, giáo điều, duy ý chí. Chủ tịch Hồ Chí Minh đã nhiều lần chỉ rõ tác hại của những kiểu phong cách đó dẫn đến lề lối làm việc thụ động, máy móc rập khuôn, trông chờ, dựa dẫm vào cấp trên, hành chính mệnh lệnh.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Dĩ nhiễn, các công việc được giao thường đạt chất lượng, hiệu quả đất thấp.</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w:t>
      </w:r>
      <w:r w:rsidRPr="00BE0258">
        <w:rPr>
          <w:sz w:val="28"/>
          <w:szCs w:val="28"/>
        </w:rPr>
        <w:lastRenderedPageBreak/>
        <w:t>làm việc có kế hoạch, có chuẩn bị, có quan điểm thực tiễn và phải học cách nói của quần chúng, học cách làm của quần chúng''.</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Thứ ba, đối với cán bộ nghiên cứu khoa học phải luôn nêu cao tính đảng, để cao ý thức dân chủ, đoàn kết và giữ nghiêm luật.</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Hiện nay, sự nghiệp xây dựng và bảo vệ Tổ quốc Việt Nam xã hội chủ nghĩa đang diễn ra trong bối cảnh tình hình quốc tế phức tạp, chứa đựng nhiều yếu tố khó lường. Cuộc đấu tranh trên lĩnh vực tư tưởng - lý luận nói chung và đấu tranh để bảo vệ định hướng, nội dung quan điểm cơ bản của Đảng và Nhà nước trong điều kiện nền kinh tế thị trường định hướng xã hội chủ nghĩa, đẩy mạnh hội nhập quốc tế đã và đang đặt ra những yêu cầu, nhiệm vụ mới. 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w:t>
      </w:r>
      <w:r w:rsidRPr="00BE0258">
        <w:rPr>
          <w:rStyle w:val="Emphasis"/>
          <w:sz w:val="28"/>
          <w:szCs w:val="28"/>
          <w:bdr w:val="none" w:sz="0" w:space="0" w:color="auto" w:frame="1"/>
        </w:rPr>
        <w:t>Đề cao tính đảng trong thực hiện chức trách, nhiệm vụ ở mọi điều kiện, hoàn cảnh.</w:t>
      </w:r>
      <w:r w:rsidRPr="00BE0258">
        <w:rPr>
          <w:sz w:val="28"/>
          <w:szCs w:val="28"/>
        </w:rPr>
        <w:t>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về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w:t>
      </w:r>
      <w:r w:rsidRPr="00BE0258">
        <w:rPr>
          <w:rStyle w:val="Emphasis"/>
          <w:sz w:val="28"/>
          <w:szCs w:val="28"/>
          <w:bdr w:val="none" w:sz="0" w:space="0" w:color="auto" w:frame="1"/>
        </w:rPr>
        <w:t>Không ngừng rèn luyện phong cách thực tiễn của cán bộ, đảng viên trong công tác lãnh đạo, quản lý và công tác tổ chức.</w:t>
      </w:r>
      <w:r w:rsidRPr="00BE0258">
        <w:rPr>
          <w:sz w:val="28"/>
          <w:szCs w:val="28"/>
        </w:rPr>
        <w:t xml:space="preserve">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Lúc học rồi, họ có thể tự mình làm ra phương hướng chính trị, có thể làm ra những công việc, có thể trở nên người tổ chức và lãnh đạo. Thế là lý luận thiết thực, có ích”. Do đó, trong công tác lãnh đạo, quản lý và công tác tổ chức, người </w:t>
      </w:r>
      <w:r w:rsidRPr="00BE0258">
        <w:rPr>
          <w:sz w:val="28"/>
          <w:szCs w:val="28"/>
        </w:rPr>
        <w:lastRenderedPageBreak/>
        <w:t>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w:t>
      </w:r>
      <w:r w:rsidRPr="00BE0258">
        <w:rPr>
          <w:rStyle w:val="Emphasis"/>
          <w:sz w:val="28"/>
          <w:szCs w:val="28"/>
          <w:bdr w:val="none" w:sz="0" w:space="0" w:color="auto" w:frame="1"/>
        </w:rPr>
        <w:t>Phát huy dân chủ, giữ vững đoàn kết, kỷ luật trong công tác lãnh dạo, quản lý và trong hoạt động công tấc tổ chức.</w:t>
      </w:r>
      <w:r w:rsidRPr="00BE0258">
        <w:rPr>
          <w:sz w:val="28"/>
          <w:szCs w:val="28"/>
        </w:rPr>
        <w:t> Xây dựng và phát huy tốt dân chủ, đoàn kết và kỷ luật là biểu hiện của phương pháp, tác phong làm việc dân chủ của người cán bộ, đảng viên. Chủ tịch Hồ Chí Minh đã chỉ ra một trong những nguyên nhân làm hạn chế sự năng động, sáng tạo là vì: “Cách lãnh đạo của ta không được dân chủ, cách công tác của ta không được tích cực”.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Thứ tư, người cán bộ, đảng viên phải thực sự nêu gương trong rèn luyện phương pháp, tác phong làm việc.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chính”(5)và “một tấm gương sống còn có giá trị hơn một trăm bài diễn văn tuyên truyền”(6).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p>
    <w:p w:rsidR="007E6CAD" w:rsidRPr="00BE0258" w:rsidRDefault="007E6CAD" w:rsidP="00BE0258">
      <w:pPr>
        <w:pStyle w:val="NormalWeb"/>
        <w:shd w:val="clear" w:color="auto" w:fill="FFFFFF"/>
        <w:spacing w:before="0" w:beforeAutospacing="0" w:after="0" w:afterAutospacing="0"/>
        <w:rPr>
          <w:sz w:val="28"/>
          <w:szCs w:val="28"/>
        </w:rPr>
      </w:pPr>
      <w:r w:rsidRPr="00BE0258">
        <w:rPr>
          <w:sz w:val="28"/>
          <w:szCs w:val="28"/>
        </w:rPr>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trung ương đến cơ sở.</w:t>
      </w:r>
      <w:r w:rsidRPr="00BE0258">
        <w:rPr>
          <w:sz w:val="28"/>
          <w:szCs w:val="28"/>
        </w:rPr>
        <w:br/>
        <w:t xml:space="preserve">Mỗi tổ chức, cơ quan, đoàn thể, đơn vị nói chung và từng cán bộ, đảng viên nói riêng phải thực hiện tốt phương châm mà Chủ tịch Hổ Chí Minh đã nêu: “nói phải </w:t>
      </w:r>
      <w:r w:rsidRPr="00BE0258">
        <w:rPr>
          <w:sz w:val="28"/>
          <w:szCs w:val="28"/>
        </w:rPr>
        <w:lastRenderedPageBreak/>
        <w:t>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Sau khi học tập </w:t>
      </w:r>
      <w:r w:rsidR="00BE0258" w:rsidRPr="00BE0258">
        <w:rPr>
          <w:sz w:val="28"/>
          <w:szCs w:val="28"/>
        </w:rPr>
        <w:t>t</w:t>
      </w:r>
      <w:r w:rsidRPr="00BE0258">
        <w:rPr>
          <w:sz w:val="28"/>
          <w:szCs w:val="28"/>
        </w:rPr>
        <w:t>ôi nhận thấy:</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Sau khi tiếp thu </w:t>
      </w:r>
      <w:hyperlink r:id="rId5" w:history="1">
        <w:r w:rsidRPr="00BE0258">
          <w:rPr>
            <w:rStyle w:val="Hyperlink"/>
            <w:bCs/>
            <w:color w:val="auto"/>
            <w:sz w:val="28"/>
            <w:szCs w:val="28"/>
            <w:u w:val="none"/>
            <w:bdr w:val="none" w:sz="0" w:space="0" w:color="auto" w:frame="1"/>
          </w:rPr>
          <w:t>Nghị quyết số 26-NQ/TW</w:t>
        </w:r>
      </w:hyperlink>
      <w:r w:rsidRPr="00BE0258">
        <w:rPr>
          <w:rStyle w:val="Strong"/>
          <w:b w:val="0"/>
          <w:sz w:val="28"/>
          <w:szCs w:val="28"/>
          <w:bdr w:val="none" w:sz="0" w:space="0" w:color="auto" w:frame="1"/>
        </w:rPr>
        <w:t> về tập trung xây dựng đội ngũ cán bộ các cấp, nhất là cấp chiến lược, đủ phẩm chất, năng lực và uy tín, ngang tầm nhiệm vụ của Ban Chấp hành Trung ương khóa XII, bản thân tôi nhận thức như sau: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Công tác cán bộ đã bám sát các quan điểm, nguyên tắc của Đảng, ngày càng đi vào nền nếp và đạt được những kết quả quan trọng. Đã ban hành nhiều nghị quyết, kết luận, chỉ thị và sửa đổi, bổ sung nhiều quy định, quy chế để tổ chức thực hiện. Các quy trình công tác cán bộ ngày càng chặt chẽ, đồng bộ, công khai, minh bạch, khoa học và dân chủ hơn. Công tác đào tạo, bồi dưỡng và cập nhật kiến thức mới được quan tâm, từng bước gắn với chức danh, với quy hoạch và sử dụng cán bộ. Chủ trương luân chuyển kết hợp với bố trí một số chức danh lãnh đạo không là người địa phương đạt được kết quả bước đầu. Công tác kiểm tra, giám sát, bảo vệ chính trị nội bộ được quan tâm thực hiện có hiệu quả hơn; kỷ cương, kỷ luật được tăng cường. 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Tuy nhiên, nhìn tổng thể, đội ngũ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đề ra. Thiếu những cán bộ lãnh đạo, quản lý giỏi, nhà khoa học và chuyên gia đầu ngành trên nhiều lĩnh vực. 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sống, có biểu hiện "tự diễn biến", "tự chuyển hoá". Một số cán bộ lãnh đạo, quản lý, trong đó có cả cán bộ cấp chiến lược, thiếu gương mẫu, uy tín thấp, năng lực, phẩm chất chưa ngang tầm nhiệm vụ, quan liêu, xa dân, cá nhân chủ nghĩa, vướng vào tham nhũng, lãng phí, tiêu cực, lợi ích nhóm. Không ít cán bộ quản lý doanh nghiệp nhà nước thiếu tu dưỡng, rèn luyện, thiếu tính Đảng, lợi dụng sơ hở trong cơ chế, chính sách, pháp luật, cố ý làm trái, trục lợi, làm thất thoát vốn, tài sản của Nhà nước, gây hậu quả nghiêm trọng, bị xử lý kỷ luật đảng và xử lý theo pháp luật. Tình trạng chạy chức, chạy quyền, chạy tuổi, chạy quy hoạch, chạy luân chuyển, chạy bằng cấp, chạy khen thưởng, </w:t>
      </w:r>
      <w:r w:rsidRPr="00BE0258">
        <w:rPr>
          <w:sz w:val="28"/>
          <w:szCs w:val="28"/>
        </w:rPr>
        <w:lastRenderedPageBreak/>
        <w:t>chạy danh hiệu, chạy tội..., trong đó có cả cán bộ cao cấp, chậm được ngăn chặn, đẩy lùi. 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 Quy hoạch cán bộ thiếu tính tổng thể, liên thông giữa các cấp, các ngành, các địa phương; còn dàn trải, khép kín, chưa bảo đảm phương châm "động" và "mở". Công tác đào tạo, bồi dưỡng cán bộ chậm đổi mới, chưa kết hợp chặt chẽ giữa lý luận với thực tiễn, chưa gắn với quy hoạch và theo chức danh. Luân chuyển cán bộ và thực hiện chủ trương bố trí một số chức danh không là người địa phương, trong đó có bí thư cấp ủy các cấp còn bất cập, chưa đạt yêu cầu. Việc sắp xếp, bố trí, phân công, bổ nhiệm, giới thiệu cán bộ ứng cử vẫn còn tình trạng đúng quy trình nhưng chưa đúng người, đúng việc. Tình trạng bổ nhiệm cán bộ không đủ tiêu chuẩn, điều kiện, trong đó có cả người nhà, người thân, họ hàng, "cánh hẩu" xảy ra ở một số nơi, gây bức xúc trong dư luận xã hội. Công tác tuyển dụng, thi nâng ngạch công chức, viên chức còn nhiều hạn chế, chất lượng chưa cao, chưa đồng đều, có nơi còn xảy ra sai phạm, tiêu cực. Chủ trương thu hút nhân tài chậm được cụ thể hoá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 Phân cấp quản lý cán bộ chưa theo kịp tình hình, còn tập trung nhiều ở cấp trên. Một số chủ trương thí điểm chỉ đạo chưa quyết liệt, tổ chức thực hiện thiếu nhất quán, đồng bộ và chưa kịp thời đánh giá, rút kinh nghiệm. Việc kiểm tra, giám sát thiếu chủ động, chưa thường xuyên, còn nặng về kiểm tra, xử lý vi phạm, thiếu giải pháp hiệu quả để phòng ngừa, ngăn chặn sai phạm. Công tác bảo vệ chính trị nội bộ còn bị động, chưa theo kịp tình hình, tổ chức bộ máy thiếu ổn định. Đầu tư xây dựng đội ngũ làm công tác tổ chức, cán bộ chưa tương xứng với yêu cầu, nhiệm vụ; tổ chức bộ máy cơ quan tham mưu còn nhiều đầu mối, chức năng, nhiệm vụ chưa thật sự hợp lý; phẩm chất, năng lực và uy tín của không ít cán bộ làm công tác tổ chức, cán bộ chưa đáp ứng yêu cầu.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Nguyên nhân của hạn chế, yếu kém</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Nhận thức và ý thức trách nhiệm của một số cấp ủy, tổ chức đảng, lãnh đạo cơ quan, đơn vị và cán bộ, đảng viên, nhất là người đứng đầu, về cán bộ và công tác cán bộ chưa thật sự đầy đủ, sâu sắc, toàn diện. Công tác giáo dục chính trị, tư tưởng chưa được coi trọng đúng mức.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Công tác lãnh đạo, chỉ đạo, tổ chức thực hiện một số nội dung nêu trong các nghị quyết, kết luận của Trung ương về công tác cán bộ và xây dựng đội ngũ cán bộ còn thiếu quyết liệt, chưa thường xuyên, nghiêm túc; chậm thể chế hoá, cụ thể hoá; ít kiểm tra đôn đốc và chưa có chế tài xử lý nghiêm.</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lastRenderedPageBreak/>
        <w:t>- Một số nội dung trong công tác cán bộ chậm được đổi mới. Chưa có tiêu chí, cơ chế hiệu quả để đánh giá đúng cán bộ, tạo động lực, bảo vệ cán bộ và thu hút, trọng dụng nhân tài; chính sách cán bộ còn bất cập, chưa phát huy tốt tiềm năng của cán bộ. Công tác quản lý cán bộ có nơi, có lúc bị buông lỏng; chưa có cơ chế sàng lọc, thay thế kịp thời những người yếu kém, uy tín thấp, không đủ sức khoẻ.</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Phân công, phân cấp, phân quyền chưa gắn với ràng buộc trách nhiệm, với tăng cường kiểm tra, giám sát và chưa có cơ chế đủ mạnh để kiểm soát chặt chẽ quyền lực. Chưa có biện pháp hữu hiệu để kịp thời ngăn chặn, đẩy lùi tình trạng chạy chức, chạy quyền và những tiêu cực trong công tác cán bộ. Thiếu chặt chẽ, hiệu quả trong phối hợp kiểm tra, thanh tra, giám sát và xử lý vi phạm. Công tác bảo vệ chính trị nội bộ chưa được đầu tư, quan tâm đúng mức.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Chưa phát huy đầy đủ vai trò giám sát của cơ quan dân cử; giám sát, phản biện xã hội của Mặt trận Tổ quốc, các tổ chức chính trị - xã hội; thiếu cơ chế phù hợp để cán bộ, đảng viên gắn bó mật thiết với nhân dân; chưa phát huy có hiệu quả vai trò, trách nhiệm của các cơ quan truyền thông, báo chí.</w:t>
      </w:r>
    </w:p>
    <w:p w:rsidR="0083113A" w:rsidRDefault="007E6CAD" w:rsidP="0083113A">
      <w:pPr>
        <w:pStyle w:val="NormalWeb"/>
        <w:shd w:val="clear" w:color="auto" w:fill="FFFFFF"/>
        <w:spacing w:before="0" w:beforeAutospacing="0" w:after="0" w:afterAutospacing="0"/>
        <w:jc w:val="both"/>
        <w:rPr>
          <w:sz w:val="28"/>
          <w:szCs w:val="28"/>
        </w:rPr>
      </w:pPr>
      <w:r w:rsidRPr="00BE0258">
        <w:rPr>
          <w:sz w:val="28"/>
          <w:szCs w:val="28"/>
        </w:rPr>
        <w:t>- Chức năng, nhiệm vụ của các cơ quan tham mưu về tổ chức, cán bộ còn chồng chéo, chậm được đổi mới. Chưa quan tâm đúng mức xây dựng đội ngũ làm công tác cán bộ; năng lực, phẩm chất, uy tín của một số cán bộ chưa đáp ứng yêu cầu, nhiệm vụ. Còn coi nhẹ công tác sơ kết, tổng kết thực tiễn, nghiên cứu khoa học, xây dựng và phát triển lý luận về cán bộ và công tác cán bộ.</w:t>
      </w:r>
    </w:p>
    <w:p w:rsidR="00AF406D" w:rsidRPr="0083113A" w:rsidRDefault="00AF406D" w:rsidP="0083113A">
      <w:pPr>
        <w:pStyle w:val="NormalWeb"/>
        <w:shd w:val="clear" w:color="auto" w:fill="FFFFFF"/>
        <w:spacing w:before="0" w:beforeAutospacing="0" w:after="0" w:afterAutospacing="0"/>
        <w:jc w:val="both"/>
        <w:rPr>
          <w:sz w:val="28"/>
          <w:szCs w:val="28"/>
        </w:rPr>
      </w:pPr>
      <w:r w:rsidRPr="00BE0258">
        <w:rPr>
          <w:b/>
          <w:sz w:val="28"/>
          <w:szCs w:val="28"/>
          <w:u w:val="single"/>
        </w:rPr>
        <w:t>Câu 2:</w:t>
      </w:r>
      <w:r w:rsidR="0083113A">
        <w:rPr>
          <w:b/>
          <w:sz w:val="28"/>
          <w:szCs w:val="28"/>
          <w:u w:val="single"/>
        </w:rPr>
        <w:t xml:space="preserve"> </w:t>
      </w:r>
      <w:r w:rsidR="0083113A" w:rsidRPr="0083113A">
        <w:rPr>
          <w:sz w:val="28"/>
          <w:szCs w:val="28"/>
        </w:rPr>
        <w:t>Qua nghiên cứu Nghị quyết TW7 khóa XII tôi nhận thấy:</w:t>
      </w:r>
    </w:p>
    <w:p w:rsidR="00AF406D" w:rsidRPr="00BE0258" w:rsidRDefault="00AF406D"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Nghị quyết số 26-NQ/TW ngày 19-5-2018 của Ban Chấp hành Trung ương Đảng Khóa XII đã nhận định tổng quát thực trạng đội ngũ cán bộ và công tác cán bộ, chỉ ra nguyên nhân của bất cập, rút ra bài học kinh nghiệm sâu sắc, đề ra các quan điểm, mục tiêu, nhiệm vụ và giải pháp xây dựng đội ngũ cán bộ các cấp, nhất là cán bộ cấp chiến lược, đủ phẩm chất, năng lực, uy tín, ngang tầm nhiệm vụ. </w:t>
      </w:r>
    </w:p>
    <w:p w:rsidR="001912D7" w:rsidRPr="00BE0258" w:rsidRDefault="001912D7"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Trong cấu trúc của nghị quyết, mỗi nội dung có vai trò, vị trí riêng của nó, trong đó các quan điểm, nguyên tắc có giá trị chỉ đạo bao trùm, bởi nó vừa phản ánh trình độ lý luận hóa thực tiễn, vừa là căn cứ xây dựng các mục tiêu, nhiệm vụ, giải pháp giải quyết các vấn đề trong thực tiễn, đặc biệt đối với những vấn đề mới và khó, đụng chạm đến các mối quan hệ phức tạp. Nghị quyết số 26-NQ/TW, ngày 19/5/2018 của Ban Chấp hành Trung ương đề ra 5 quan điểm chỉ đạo; việc quán triệt sâu sắc các quan điểm này có ý nghĩa rất quan trọng, quyết định tới việc thực hiện, bảo đảm cho Nghị quyết đi vào cuộc sống đạt hiệu quả. </w:t>
      </w:r>
    </w:p>
    <w:p w:rsidR="001912D7" w:rsidRPr="00BE0258" w:rsidRDefault="001912D7"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 xml:space="preserve">Trên cơ sở đánh giá 20 năm thực hiện Chiến lược cán bộ thời kỳ đẩy mạnh công nghiệp hóa, hiện đại hóa; tổng kết thực tiễn ở cả phạm vi chiều rộng lẫn chất lượng chiều sâu; nghiên cứu khoa học để xác lập căn cứ thực tiễn-lý luận; đồng thời, bám sát các cơ sở chính trị-pháp lý và khảo cứu kinh nghiệm thế giới có chọn lọc, Nghị quyết đã đưa ra nhận định tổng quát thực trạng đội ngũ cán bộ và công tác cán bộ, chỉ ra nguyên nhân của bất cập, rút ra bài học kinh nghiệm sâu sắc, đề ra các quan </w:t>
      </w:r>
      <w:r w:rsidRPr="00BE0258">
        <w:rPr>
          <w:sz w:val="28"/>
          <w:szCs w:val="28"/>
          <w:shd w:val="clear" w:color="auto" w:fill="FFFFFF"/>
        </w:rPr>
        <w:lastRenderedPageBreak/>
        <w:t>điểm, mục tiêu, nhiệm vụ và giải pháp xây dựng đội ngũ cán bộ các cấp, nhất là cán bộ cấp chiến lược, đủ phẩm chất, năng lực, uy tín, ngang tầm nhiệm vụ. </w:t>
      </w:r>
    </w:p>
    <w:p w:rsidR="001912D7" w:rsidRPr="00BE0258" w:rsidRDefault="00757154"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Thứ nhất, cán bộ là nhân tố quyết định sự thành bại của cách mạng; công tác cán bộ là khâu “then chốt” của công tác </w:t>
      </w:r>
      <w:hyperlink r:id="rId6" w:history="1">
        <w:r w:rsidRPr="00BE0258">
          <w:rPr>
            <w:rStyle w:val="Hyperlink"/>
            <w:color w:val="auto"/>
            <w:sz w:val="28"/>
            <w:szCs w:val="28"/>
            <w:shd w:val="clear" w:color="auto" w:fill="FFFFFF"/>
          </w:rPr>
          <w:t>xây dựng Đảng</w:t>
        </w:r>
      </w:hyperlink>
      <w:r w:rsidRPr="00BE0258">
        <w:rPr>
          <w:sz w:val="28"/>
          <w:szCs w:val="28"/>
          <w:shd w:val="clear" w:color="auto" w:fill="FFFFFF"/>
        </w:rPr>
        <w:t> và hệ thống chính trị. Xây dựng đội ngũ cán bộ, nhất là cán bộ cấp chiến lược là nhiệm vụ quan trọng hàng đầu, là công việc hệ trọng của Đảng, phải tiến hành thường xuyên, thận trọng, khoa học, chặt chẽ và hiệu quả. Đầu tư xây dựng đội ngũ cán bộ là đầu tư cho phát triển lâu dài, bền vững. </w:t>
      </w:r>
    </w:p>
    <w:p w:rsidR="00757154" w:rsidRPr="00BE0258" w:rsidRDefault="00757154"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Quan điểm trên đây tiếp tục khẳng định vị trí “then chốt” của đội ngũ cán bộ và công tác cán bộ trong công tác xây dựng đảng, xây dựng hệ thống chính trị, và rộng hơn là đối với toàn bộ sự nghiệp đổi mới.</w:t>
      </w:r>
    </w:p>
    <w:p w:rsidR="00757154" w:rsidRPr="00BE0258" w:rsidRDefault="00753A79"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Một điểm mới được xác định trong Nghị quyết là đặt việc xây dựng đội ngũ cán bộ cấp chiến lược trở thành một trọng tâm trong công tác cán bộ, là vấn đề hệ trọng của Đảng, quyết định đến thành bại của sự nghiệp cách mạng, sự tồn vong của chế độ.</w:t>
      </w:r>
    </w:p>
    <w:p w:rsidR="00753A79" w:rsidRPr="00BE0258" w:rsidRDefault="00753A79"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Công tác cán bộ có vị trí “then chốt," xuyên qua mọi mặt công tác xây dựng đảng về chính trị, tư tưởng, tổ chức và đạo đức, vì thế phải tiến hành thận trọng, chặt chẽ, vững chắc, khoa học. Đường lối chính trị và công tác cán bộ là hai vấn đề trọng yếu có tính quyết định bảo đảm sự lãnh đạo của Đảng. Song, đường lối chính trị cũng do cán bộ tổng kết thực tiễn và nghiên cứu lý luận mà chung đúc nên, đến lượt nó, khi đã có đường lối đúng thì chính cán bộ là người tổ chức thực hiện đường lối đó.</w:t>
      </w:r>
    </w:p>
    <w:p w:rsidR="00753A79" w:rsidRPr="00BE0258" w:rsidRDefault="00753A79"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 xml:space="preserve">Thứ hai, thực hiện nghiêm, nhất quán Đảng thống nhất lãnh đạo trực tiếp, toàn diện công tác cán bộ và quản lý đội ngũ cán bộ trong hệ thống chính trị. Chuẩn hóa, siết chặt kỷ luật, kỷ cương đi đôi với xây dựng thể chế, tạo môi trường, điều kiện để thúc đẩy đổi mới, phát huy sáng tạo và bảo vệ cán bộ dám nghĩ, dám làm, dám đột phá vì lợi ích chung. Phân công, phân cấp gắn với giao quyền, ràng buộc trách nhiệm, đồng thời tăng cường kiểm tra, giám sát, kiểm soát quyền lực và xử lý nghiêm minh sai phạm. Điểm mới nổi bật ở quan điểm trên đây được đề cập xuyên suốt trong toàn bộ Nghị quyết lần này chính là nhận diện và xác định cách thức giải quyết hai mối quan hệ giữa chuẩn hóa, siết chặt kỷ luật, kỷ cương với xây dựng thể chế, tạo môi trường, điều kiện cho thúc đẩy đổi mới, phát huy sáng tạo của cán bộ; và giữa phân cấp, phân quyền gắn với kiểm tra, giám sát, ràng buộc quyền hạn với trách nhiệm, kiểm soát quyền lực, xử lý nghiêm sai phạm. Giải quyết tốt hai mối quan hệ này sẽ đột phá vào những mắt xích trọng yếu đang nuôi dưỡng chủ nghĩa trung bình, trì trệ, bảo thủ, tình trạng vô trách nhiệm, thiếu kỷ luật, kỷ cương, không xác định rõ trách nhiệm, triệt tiêu các đổi mới, sáng tạo, làm thui chột ý chí và năng lực của những con người dám nghĩ, dám làm, tạo kẽ hở cho lộng quyền, tha hóa quyền lực. Chuẩn hóa, siết chặt kỷ luật, kỷ cương, trước hết là để công tác cán bộ được khách quan, minh bạch, chống chạy chức, chạy quyền, </w:t>
      </w:r>
      <w:r w:rsidRPr="00BE0258">
        <w:rPr>
          <w:sz w:val="28"/>
          <w:szCs w:val="28"/>
          <w:shd w:val="clear" w:color="auto" w:fill="FFFFFF"/>
        </w:rPr>
        <w:lastRenderedPageBreak/>
        <w:t>khắc phục tình trạng cục bộ, khép kín, bệnh phường hội, lợi ích nhóm, thân hữu, dòng tộc, “cánh hẩu”... chi phối trong công tác cán bộ, chà đạp hoặc xem nhẹ các nguyên tắc, quy định, quy trình. Kiến tạo, mở rộng không gian, môi trường khuyến khích cán bộ đổi mới, sáng tạo, dám nghĩ, dám làm, dám chịu trách nhiệm, dám đột phá vì lợi ích chung được bảo vệ bởi cơ chế “bảo đảm chính trị” để cán bộ tự tin phấn đấu, dấn thân mà không sợ rủi ro chính trị, để tránh tư tưởng an phận thủ thường làm thui chột tài năng, nhuệ khí, thấy đúng không dám bảo vệ, thấy sai không dám đấu tranh. </w:t>
      </w:r>
    </w:p>
    <w:p w:rsidR="00A70068" w:rsidRPr="00BE0258" w:rsidRDefault="00A70068"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Thứ ba, tôn trọng và hành động theo quy luật khách quan, thường xuyên đổi mới công tác cán bộ phù hợp với tình hình thực tiễn.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đào tạo nhân lực, nhất là nhân lực chất lượng cao, thu hút và trọng dụng nhân tài. </w:t>
      </w:r>
    </w:p>
    <w:p w:rsidR="00A70068" w:rsidRPr="00BE0258" w:rsidRDefault="00A70068"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Thứ tư, quán triệt nguyên tắc về quan hệ giữa đường lối chính trị và đường lối cán bộ; quan điểm giai cấp và chính sách đại đoàn kết rộng rãi trong công tác cán bộ. Xử lý hài hòa, hợp lý mối quan hệ giữa tiêu chuẩn và cơ cấu, trong đó tiêu chuẩn là chính; giữa xây và chống, trong đó xây là nhiệm vụ chiến lược, cơ bản, lâu dài, chống là nhiệm vụ quan trọng, thường xuyên; giữa đức và tài, trong đó đức là gốc; giữa tính phổ biến và đặc thù; giữa kế thừa, đổi mới và ổn định, phát triển; giữa thẩm quyền, trách nhiệm cá nhân và tập thể. </w:t>
      </w:r>
    </w:p>
    <w:p w:rsidR="00A70068" w:rsidRPr="00BE0258" w:rsidRDefault="00A70068"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Thứ năm, xây dựng đội ngũ cán bộ là trách nhiệm của cả hệ thống chính trị, trực tiếp là cấp ủy, tổ chức đảng mà trước hết là người đứng đầu và cơ quan tham mưu của Đảng, trong đó cơ quan tổ chức, cán bộ là nòng cốt. Phát huy mạnh mẽ vai trò của Nhà nước, Mặt trận Tổ quốc, các tổ chức chính trị-xã hội và cơ quan truyền thông, báo chí trong công tác cán bộ và xây dựng đội ngũ cán bộ. Sức mạnh của Đảng là ở sự gắn bó máu thịt với nhân dân; thực sự dựa vào nhân dân để xây dựng Đảng, xây dựng đội ngũ cán bộ. </w:t>
      </w:r>
    </w:p>
    <w:p w:rsidR="00A70068" w:rsidRPr="00BE0258" w:rsidRDefault="00A70068" w:rsidP="00BE0258">
      <w:pPr>
        <w:pStyle w:val="NormalWeb"/>
        <w:shd w:val="clear" w:color="auto" w:fill="FFFFFF"/>
        <w:spacing w:before="0" w:beforeAutospacing="0" w:after="0" w:afterAutospacing="0"/>
        <w:ind w:firstLine="720"/>
        <w:jc w:val="both"/>
        <w:rPr>
          <w:sz w:val="28"/>
          <w:szCs w:val="28"/>
        </w:rPr>
      </w:pPr>
      <w:r w:rsidRPr="00BE0258">
        <w:rPr>
          <w:sz w:val="28"/>
          <w:szCs w:val="28"/>
          <w:shd w:val="clear" w:color="auto" w:fill="FFFFFF"/>
        </w:rPr>
        <w:t>Vì vậy, phải đổi mới nhiều cơ chế, chính sách để khắc phục các căn bệnh xa dân, thờ ơ trước nhu cầu, nguyện vọng của nhân dân; bảo đảm cho cán bộ, đảng viên gắn bó mật thiết với người dân ở đơn vị công tác, đơn vị chiến đấu, nơi cư trú… bằng việc xác định trách nhiệm, công việc cụ thể; có cơ chế để nhân dân tham gia phản ánh, giám sát, đánh giá cán bộ, công chức, viên chức, đặc biệt là mức độ hài lòng của người dân đối với hành vi công vụ; đổi mới cơ chế tiếp xúc cử tri để nhân dân được trực tiếp phản ánh trung thực nguyện vọng đối với đại biểu dân cử ngay tại khu dân cư một cách thuận lợi nhất cho người dân; hoàn thiện cơ chế, phương thức tiếp nhận, xử lý đơn thư của nhân dân một cách </w:t>
      </w:r>
      <w:hyperlink r:id="rId7" w:history="1">
        <w:r w:rsidRPr="00BE0258">
          <w:rPr>
            <w:rStyle w:val="Hyperlink"/>
            <w:color w:val="auto"/>
            <w:sz w:val="28"/>
            <w:szCs w:val="28"/>
            <w:shd w:val="clear" w:color="auto" w:fill="FFFFFF"/>
          </w:rPr>
          <w:t>minh bạch</w:t>
        </w:r>
      </w:hyperlink>
      <w:r w:rsidRPr="00BE0258">
        <w:rPr>
          <w:sz w:val="28"/>
          <w:szCs w:val="28"/>
          <w:shd w:val="clear" w:color="auto" w:fill="FFFFFF"/>
        </w:rPr>
        <w:t xml:space="preserve"> theo </w:t>
      </w:r>
      <w:r w:rsidRPr="00BE0258">
        <w:rPr>
          <w:sz w:val="28"/>
          <w:szCs w:val="28"/>
          <w:shd w:val="clear" w:color="auto" w:fill="FFFFFF"/>
        </w:rPr>
        <w:lastRenderedPageBreak/>
        <w:t>trách nhiệm giải trình; định hình cơ chế để nhân dân thực sự trực tiếp bãi miễn những đại biểu </w:t>
      </w:r>
      <w:hyperlink r:id="rId8" w:history="1">
        <w:r w:rsidRPr="00BE0258">
          <w:rPr>
            <w:rStyle w:val="Hyperlink"/>
            <w:color w:val="auto"/>
            <w:sz w:val="28"/>
            <w:szCs w:val="28"/>
            <w:shd w:val="clear" w:color="auto" w:fill="FFFFFF"/>
          </w:rPr>
          <w:t>thoái hóa</w:t>
        </w:r>
      </w:hyperlink>
      <w:r w:rsidRPr="00BE0258">
        <w:rPr>
          <w:sz w:val="28"/>
          <w:szCs w:val="28"/>
          <w:shd w:val="clear" w:color="auto" w:fill="FFFFFF"/>
        </w:rPr>
        <w:t>, biến chất trên đơn vị dân cư mà họ đã bỏ phiếu bầu ra. </w:t>
      </w:r>
    </w:p>
    <w:p w:rsidR="00B924B6" w:rsidRPr="00BE0258" w:rsidRDefault="00B924B6" w:rsidP="00BE0258">
      <w:pPr>
        <w:jc w:val="both"/>
        <w:rPr>
          <w:rFonts w:ascii="Times New Roman" w:hAnsi="Times New Roman" w:cs="Times New Roman"/>
          <w:sz w:val="28"/>
          <w:szCs w:val="28"/>
        </w:rPr>
      </w:pPr>
    </w:p>
    <w:sectPr w:rsidR="00B924B6" w:rsidRPr="00BE02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CAD"/>
    <w:rsid w:val="000665F3"/>
    <w:rsid w:val="00102FFC"/>
    <w:rsid w:val="001912D7"/>
    <w:rsid w:val="002A61DB"/>
    <w:rsid w:val="00753A79"/>
    <w:rsid w:val="00757154"/>
    <w:rsid w:val="007E6CAD"/>
    <w:rsid w:val="00814F4A"/>
    <w:rsid w:val="0083113A"/>
    <w:rsid w:val="00876EBB"/>
    <w:rsid w:val="00A70068"/>
    <w:rsid w:val="00AF406D"/>
    <w:rsid w:val="00B924B6"/>
    <w:rsid w:val="00BE0258"/>
    <w:rsid w:val="00C30520"/>
    <w:rsid w:val="00D12D6C"/>
    <w:rsid w:val="00DE4DC7"/>
    <w:rsid w:val="00F75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6C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6CAD"/>
    <w:rPr>
      <w:b/>
      <w:bCs/>
    </w:rPr>
  </w:style>
  <w:style w:type="character" w:styleId="Hyperlink">
    <w:name w:val="Hyperlink"/>
    <w:basedOn w:val="DefaultParagraphFont"/>
    <w:uiPriority w:val="99"/>
    <w:semiHidden/>
    <w:unhideWhenUsed/>
    <w:rsid w:val="007E6CAD"/>
    <w:rPr>
      <w:color w:val="0000FF"/>
      <w:u w:val="single"/>
    </w:rPr>
  </w:style>
  <w:style w:type="character" w:styleId="Emphasis">
    <w:name w:val="Emphasis"/>
    <w:basedOn w:val="DefaultParagraphFont"/>
    <w:uiPriority w:val="20"/>
    <w:qFormat/>
    <w:rsid w:val="007E6CA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6C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6CAD"/>
    <w:rPr>
      <w:b/>
      <w:bCs/>
    </w:rPr>
  </w:style>
  <w:style w:type="character" w:styleId="Hyperlink">
    <w:name w:val="Hyperlink"/>
    <w:basedOn w:val="DefaultParagraphFont"/>
    <w:uiPriority w:val="99"/>
    <w:semiHidden/>
    <w:unhideWhenUsed/>
    <w:rsid w:val="007E6CAD"/>
    <w:rPr>
      <w:color w:val="0000FF"/>
      <w:u w:val="single"/>
    </w:rPr>
  </w:style>
  <w:style w:type="character" w:styleId="Emphasis">
    <w:name w:val="Emphasis"/>
    <w:basedOn w:val="DefaultParagraphFont"/>
    <w:uiPriority w:val="20"/>
    <w:qFormat/>
    <w:rsid w:val="007E6C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149261">
      <w:bodyDiv w:val="1"/>
      <w:marLeft w:val="0"/>
      <w:marRight w:val="0"/>
      <w:marTop w:val="0"/>
      <w:marBottom w:val="0"/>
      <w:divBdr>
        <w:top w:val="none" w:sz="0" w:space="0" w:color="auto"/>
        <w:left w:val="none" w:sz="0" w:space="0" w:color="auto"/>
        <w:bottom w:val="none" w:sz="0" w:space="0" w:color="auto"/>
        <w:right w:val="none" w:sz="0" w:space="0" w:color="auto"/>
      </w:divBdr>
    </w:div>
    <w:div w:id="1464884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lo.vn/tags/IFRob8OhaSBow7Nh/thoai-hoa.html" TargetMode="External"/><Relationship Id="rId3" Type="http://schemas.openxmlformats.org/officeDocument/2006/relationships/settings" Target="settings.xml"/><Relationship Id="rId7" Type="http://schemas.openxmlformats.org/officeDocument/2006/relationships/hyperlink" Target="http://plo.vn/tags/IE1pbmggYuG6oWNo/minh-bach.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plo.vn/tags/IFjDonkgZOG7sW5nIMSQ4bqjbmc=/xay-dung-dang.html" TargetMode="External"/><Relationship Id="rId5" Type="http://schemas.openxmlformats.org/officeDocument/2006/relationships/hyperlink" Target="https://download.com.vn/docs/nghi-quyet-26-nq-tw/downloa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4015</Words>
  <Characters>22887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26849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Thu truong Duc Long</cp:lastModifiedBy>
  <cp:revision>3</cp:revision>
  <dcterms:created xsi:type="dcterms:W3CDTF">2018-07-28T07:58:00Z</dcterms:created>
  <dcterms:modified xsi:type="dcterms:W3CDTF">2018-07-28T08:00:00Z</dcterms:modified>
</cp:coreProperties>
</file>